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22D" w:rsidRDefault="000D122D" w:rsidP="000D122D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0D122D" w:rsidRDefault="00665A6C" w:rsidP="000D122D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28</w:t>
      </w:r>
      <w:r>
        <w:rPr>
          <w:rFonts w:ascii="Tahoma" w:hAnsi="Tahoma" w:cs="Tahoma"/>
          <w:b/>
          <w:sz w:val="20"/>
          <w:szCs w:val="20"/>
        </w:rPr>
        <w:tab/>
      </w:r>
      <w:r w:rsidR="000D122D">
        <w:rPr>
          <w:rFonts w:ascii="Tahoma" w:hAnsi="Tahoma" w:cs="Tahoma"/>
          <w:b/>
          <w:sz w:val="20"/>
          <w:szCs w:val="20"/>
        </w:rPr>
        <w:tab/>
      </w:r>
    </w:p>
    <w:p w:rsidR="000D122D" w:rsidRDefault="000D122D" w:rsidP="000D122D">
      <w:pPr>
        <w:jc w:val="right"/>
        <w:rPr>
          <w:rFonts w:ascii="Tahoma" w:hAnsi="Tahoma" w:cs="Tahoma"/>
          <w:b/>
          <w:sz w:val="20"/>
          <w:szCs w:val="20"/>
        </w:rPr>
      </w:pPr>
    </w:p>
    <w:p w:rsidR="000D122D" w:rsidRDefault="000D122D" w:rsidP="000D122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Aparat do nastawiania złamań kości nadgarstka i przedramienia</w:t>
      </w:r>
    </w:p>
    <w:p w:rsidR="000D122D" w:rsidRDefault="000D122D" w:rsidP="000D122D">
      <w:pPr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582"/>
        <w:gridCol w:w="5656"/>
        <w:gridCol w:w="1559"/>
        <w:gridCol w:w="1463"/>
      </w:tblGrid>
      <w:tr w:rsidR="000D122D" w:rsidTr="000D122D">
        <w:tc>
          <w:tcPr>
            <w:tcW w:w="548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656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Wymagane parametry i funkcje</w:t>
            </w:r>
          </w:p>
        </w:tc>
        <w:tc>
          <w:tcPr>
            <w:tcW w:w="1559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463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0D122D" w:rsidTr="000D122D">
        <w:tc>
          <w:tcPr>
            <w:tcW w:w="548" w:type="dxa"/>
          </w:tcPr>
          <w:p w:rsidR="000D122D" w:rsidRDefault="000D122D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656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rok produkcji 2017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656" w:type="dxa"/>
          </w:tcPr>
          <w:p w:rsidR="000D122D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Zakres regulacji podstawy podpórki ramienia 500 mm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656" w:type="dxa"/>
          </w:tcPr>
          <w:p w:rsidR="000D122D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Zakres regulacji żurawia 400 mm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656" w:type="dxa"/>
          </w:tcPr>
          <w:p w:rsidR="000D122D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Zakres regulacji śruby wyciągowej 200 mm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656" w:type="dxa"/>
          </w:tcPr>
          <w:p w:rsidR="000D122D" w:rsidRPr="00E750F2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Zakres regulacji zmiany kąta nachylenia żurawia -5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 xml:space="preserve"> / + 95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656" w:type="dxa"/>
          </w:tcPr>
          <w:p w:rsidR="000D122D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Konstrukcja aparatu wykonana ze stali kwasoodpornej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750F2" w:rsidTr="000D122D">
        <w:tc>
          <w:tcPr>
            <w:tcW w:w="548" w:type="dxa"/>
          </w:tcPr>
          <w:p w:rsidR="00E750F2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656" w:type="dxa"/>
          </w:tcPr>
          <w:p w:rsidR="00E750F2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Gwarancja </w:t>
            </w:r>
            <w:r w:rsidR="00F179DD">
              <w:rPr>
                <w:rFonts w:ascii="Tahoma" w:hAnsi="Tahoma" w:cs="Tahoma"/>
                <w:sz w:val="20"/>
                <w:szCs w:val="20"/>
              </w:rPr>
              <w:t>min 36 miesię</w:t>
            </w:r>
            <w:r>
              <w:rPr>
                <w:rFonts w:ascii="Tahoma" w:hAnsi="Tahoma" w:cs="Tahoma"/>
                <w:sz w:val="20"/>
                <w:szCs w:val="20"/>
              </w:rPr>
              <w:t>cy</w:t>
            </w:r>
          </w:p>
        </w:tc>
        <w:tc>
          <w:tcPr>
            <w:tcW w:w="1559" w:type="dxa"/>
          </w:tcPr>
          <w:p w:rsidR="00E750F2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E750F2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D122D" w:rsidRPr="000D122D" w:rsidRDefault="000D122D" w:rsidP="000D122D">
      <w:pPr>
        <w:rPr>
          <w:rFonts w:ascii="Tahoma" w:hAnsi="Tahoma" w:cs="Tahoma"/>
          <w:sz w:val="20"/>
          <w:szCs w:val="20"/>
        </w:rPr>
      </w:pPr>
    </w:p>
    <w:sectPr w:rsidR="000D122D" w:rsidRPr="000D122D" w:rsidSect="00304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D122D"/>
    <w:rsid w:val="000D122D"/>
    <w:rsid w:val="00304481"/>
    <w:rsid w:val="00665A6C"/>
    <w:rsid w:val="00A90ADD"/>
    <w:rsid w:val="00E750F2"/>
    <w:rsid w:val="00F17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44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12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5</cp:revision>
  <dcterms:created xsi:type="dcterms:W3CDTF">2017-09-29T06:33:00Z</dcterms:created>
  <dcterms:modified xsi:type="dcterms:W3CDTF">2017-10-12T09:14:00Z</dcterms:modified>
</cp:coreProperties>
</file>